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60.0" w:type="dxa"/>
        <w:jc w:val="left"/>
        <w:tblInd w:w="0.0" w:type="dxa"/>
        <w:tblLayout w:type="fixed"/>
        <w:tblLook w:val="0400"/>
      </w:tblPr>
      <w:tblGrid>
        <w:gridCol w:w="2340"/>
        <w:gridCol w:w="7920"/>
        <w:tblGridChange w:id="0">
          <w:tblGrid>
            <w:gridCol w:w="2340"/>
            <w:gridCol w:w="7920"/>
          </w:tblGrid>
        </w:tblGridChange>
      </w:tblGrid>
      <w:tr>
        <w:trPr>
          <w:trHeight w:val="2680" w:hRule="atLeast"/>
        </w:trPr>
        <w:tc>
          <w:tcPr/>
          <w:p w:rsidR="00000000" w:rsidDel="00000000" w:rsidP="00000000" w:rsidRDefault="00000000" w:rsidRPr="00000000" w14:paraId="00000002">
            <w:pPr>
              <w:spacing w:line="360" w:lineRule="auto"/>
              <w:rPr>
                <w:rFonts w:ascii="Arial Black" w:cs="Arial Black" w:eastAsia="Arial Black" w:hAnsi="Arial Black"/>
                <w:b w:val="1"/>
                <w:sz w:val="32"/>
                <w:szCs w:val="32"/>
              </w:rPr>
            </w:pPr>
            <w:r w:rsidDel="00000000" w:rsidR="00000000" w:rsidRPr="00000000">
              <w:rPr/>
              <w:drawing>
                <wp:inline distB="0" distT="0" distL="0" distR="0">
                  <wp:extent cx="1612900" cy="1701800"/>
                  <wp:effectExtent b="0" l="0" r="0" t="0"/>
                  <wp:docPr descr="Letterhead" id="1" name="image1.jpg"/>
                  <a:graphic>
                    <a:graphicData uri="http://schemas.openxmlformats.org/drawingml/2006/picture">
                      <pic:pic>
                        <pic:nvPicPr>
                          <pic:cNvPr descr="Letterhead" id="0" name="image1.jpg"/>
                          <pic:cNvPicPr preferRelativeResize="0"/>
                        </pic:nvPicPr>
                        <pic:blipFill>
                          <a:blip r:embed="rId6"/>
                          <a:srcRect b="0" l="0" r="0" t="0"/>
                          <a:stretch>
                            <a:fillRect/>
                          </a:stretch>
                        </pic:blipFill>
                        <pic:spPr>
                          <a:xfrm>
                            <a:off x="0" y="0"/>
                            <a:ext cx="1612900" cy="17018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line="360" w:lineRule="auto"/>
              <w:rPr>
                <w:rFonts w:ascii="Arial Black" w:cs="Arial Black" w:eastAsia="Arial Black" w:hAnsi="Arial Black"/>
                <w:b w:val="1"/>
                <w:sz w:val="44"/>
                <w:szCs w:val="44"/>
              </w:rPr>
            </w:pPr>
            <w:r w:rsidDel="00000000" w:rsidR="00000000" w:rsidRPr="00000000">
              <w:rPr>
                <w:rFonts w:ascii="Arial Black" w:cs="Arial Black" w:eastAsia="Arial Black" w:hAnsi="Arial Black"/>
                <w:b w:val="1"/>
                <w:sz w:val="32"/>
                <w:szCs w:val="32"/>
                <w:rtl w:val="0"/>
              </w:rPr>
              <w:t xml:space="preserve">    </w:t>
            </w:r>
            <w:r w:rsidDel="00000000" w:rsidR="00000000" w:rsidRPr="00000000">
              <w:rPr>
                <w:rFonts w:ascii="Arial Black" w:cs="Arial Black" w:eastAsia="Arial Black" w:hAnsi="Arial Black"/>
                <w:b w:val="1"/>
                <w:sz w:val="44"/>
                <w:szCs w:val="44"/>
                <w:rtl w:val="0"/>
              </w:rPr>
              <w:t xml:space="preserve">Creek Wood High School</w:t>
            </w:r>
          </w:p>
          <w:p w:rsidR="00000000" w:rsidDel="00000000" w:rsidP="00000000" w:rsidRDefault="00000000" w:rsidRPr="00000000" w14:paraId="00000004">
            <w:pPr>
              <w:rPr>
                <w:b w:val="1"/>
                <w:sz w:val="28"/>
                <w:szCs w:val="28"/>
              </w:rPr>
            </w:pPr>
            <w:r w:rsidDel="00000000" w:rsidR="00000000" w:rsidRPr="00000000">
              <w:rPr>
                <w:rFonts w:ascii="Arial Black" w:cs="Arial Black" w:eastAsia="Arial Black" w:hAnsi="Arial Black"/>
                <w:sz w:val="28"/>
                <w:szCs w:val="28"/>
                <w:rtl w:val="0"/>
              </w:rPr>
              <w:t xml:space="preserve">                       </w:t>
            </w:r>
            <w:r w:rsidDel="00000000" w:rsidR="00000000" w:rsidRPr="00000000">
              <w:rPr>
                <w:b w:val="1"/>
                <w:sz w:val="28"/>
                <w:szCs w:val="28"/>
                <w:rtl w:val="0"/>
              </w:rPr>
              <w:t xml:space="preserve">3499 Highway 47 N</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                              Charlotte, TN 37036</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                              615-740-6000 Phone</w:t>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                                615-441-2868 Fax</w:t>
            </w:r>
          </w:p>
          <w:p w:rsidR="00000000" w:rsidDel="00000000" w:rsidP="00000000" w:rsidRDefault="00000000" w:rsidRPr="00000000" w14:paraId="00000008">
            <w:pPr>
              <w:rPr>
                <w:rFonts w:ascii="Arial Black" w:cs="Arial Black" w:eastAsia="Arial Black" w:hAnsi="Arial Black"/>
                <w:b w:val="1"/>
                <w:sz w:val="32"/>
                <w:szCs w:val="32"/>
              </w:rPr>
            </w:pPr>
            <w:r w:rsidDel="00000000" w:rsidR="00000000" w:rsidRPr="00000000">
              <w:rPr>
                <w:rtl w:val="0"/>
              </w:rPr>
            </w:r>
          </w:p>
        </w:tc>
      </w:tr>
    </w:tbl>
    <w:p w:rsidR="00000000" w:rsidDel="00000000" w:rsidP="00000000" w:rsidRDefault="00000000" w:rsidRPr="00000000" w14:paraId="00000009">
      <w:pPr>
        <w:jc w:val="left"/>
        <w:rPr>
          <w:rFonts w:ascii="Arial" w:cs="Arial" w:eastAsia="Arial" w:hAnsi="Arial"/>
        </w:rPr>
      </w:pPr>
      <w:r w:rsidDel="00000000" w:rsidR="00000000" w:rsidRPr="00000000">
        <w:rPr>
          <w:rtl w:val="0"/>
        </w:rPr>
      </w:r>
    </w:p>
    <w:p w:rsidR="00000000" w:rsidDel="00000000" w:rsidP="00000000" w:rsidRDefault="00000000" w:rsidRPr="00000000" w14:paraId="0000000A">
      <w:pPr>
        <w:jc w:val="cente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EMERGENCY MEDICAL SERVICES PRACTIUM</w:t>
      </w:r>
    </w:p>
    <w:p w:rsidR="00000000" w:rsidDel="00000000" w:rsidP="00000000" w:rsidRDefault="00000000" w:rsidRPr="00000000" w14:paraId="0000000B">
      <w:pPr>
        <w:pStyle w:val="Heading3"/>
        <w:jc w:val="center"/>
        <w:rPr>
          <w:rFonts w:ascii="Arial" w:cs="Arial" w:eastAsia="Arial" w:hAnsi="Arial"/>
        </w:rPr>
      </w:pPr>
      <w:r w:rsidDel="00000000" w:rsidR="00000000" w:rsidRPr="00000000">
        <w:rPr>
          <w:rtl w:val="0"/>
        </w:rPr>
      </w:r>
    </w:p>
    <w:tbl>
      <w:tblPr>
        <w:tblStyle w:val="Table2"/>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3960"/>
        <w:gridCol w:w="1350"/>
        <w:gridCol w:w="4140"/>
        <w:tblGridChange w:id="0">
          <w:tblGrid>
            <w:gridCol w:w="1458"/>
            <w:gridCol w:w="3960"/>
            <w:gridCol w:w="1350"/>
            <w:gridCol w:w="4140"/>
          </w:tblGrid>
        </w:tblGridChange>
      </w:tblGrid>
      <w:tr>
        <w:trPr>
          <w:trHeight w:val="780" w:hRule="atLeast"/>
        </w:trPr>
        <w:tc>
          <w:tcPr/>
          <w:p w:rsidR="00000000" w:rsidDel="00000000" w:rsidP="00000000" w:rsidRDefault="00000000" w:rsidRPr="00000000" w14:paraId="0000000C">
            <w:pPr>
              <w:jc w:val="center"/>
              <w:rPr>
                <w:rFonts w:ascii="Arial" w:cs="Arial" w:eastAsia="Arial" w:hAnsi="Arial"/>
              </w:rPr>
            </w:pPr>
            <w:r w:rsidDel="00000000" w:rsidR="00000000" w:rsidRPr="00000000">
              <w:rPr>
                <w:rtl w:val="0"/>
              </w:rPr>
            </w:r>
          </w:p>
          <w:p w:rsidR="00000000" w:rsidDel="00000000" w:rsidP="00000000" w:rsidRDefault="00000000" w:rsidRPr="00000000" w14:paraId="0000000D">
            <w:pPr>
              <w:jc w:val="center"/>
              <w:rPr>
                <w:rFonts w:ascii="Arial" w:cs="Arial" w:eastAsia="Arial" w:hAnsi="Arial"/>
              </w:rPr>
            </w:pPr>
            <w:r w:rsidDel="00000000" w:rsidR="00000000" w:rsidRPr="00000000">
              <w:rPr>
                <w:rFonts w:ascii="Arial" w:cs="Arial" w:eastAsia="Arial" w:hAnsi="Arial"/>
                <w:rtl w:val="0"/>
              </w:rPr>
              <w:t xml:space="preserve">Instructor:</w:t>
            </w:r>
          </w:p>
        </w:tc>
        <w:tc>
          <w:tcPr/>
          <w:p w:rsidR="00000000" w:rsidDel="00000000" w:rsidP="00000000" w:rsidRDefault="00000000" w:rsidRPr="00000000" w14:paraId="0000000E">
            <w:pPr>
              <w:jc w:val="center"/>
              <w:rPr>
                <w:rFonts w:ascii="Arial" w:cs="Arial" w:eastAsia="Arial" w:hAnsi="Arial"/>
              </w:rPr>
            </w:pPr>
            <w:r w:rsidDel="00000000" w:rsidR="00000000" w:rsidRPr="00000000">
              <w:rPr>
                <w:rtl w:val="0"/>
              </w:rPr>
            </w:r>
          </w:p>
          <w:p w:rsidR="00000000" w:rsidDel="00000000" w:rsidP="00000000" w:rsidRDefault="00000000" w:rsidRPr="00000000" w14:paraId="0000000F">
            <w:pPr>
              <w:jc w:val="center"/>
              <w:rPr>
                <w:rFonts w:ascii="Arial" w:cs="Arial" w:eastAsia="Arial" w:hAnsi="Arial"/>
              </w:rPr>
            </w:pPr>
            <w:r w:rsidDel="00000000" w:rsidR="00000000" w:rsidRPr="00000000">
              <w:rPr>
                <w:rFonts w:ascii="Arial" w:cs="Arial" w:eastAsia="Arial" w:hAnsi="Arial"/>
                <w:rtl w:val="0"/>
              </w:rPr>
              <w:t xml:space="preserve">Mark Buck MS, L-ATC, EMT-IV</w:t>
            </w:r>
          </w:p>
        </w:tc>
        <w:tc>
          <w:tcPr/>
          <w:p w:rsidR="00000000" w:rsidDel="00000000" w:rsidP="00000000" w:rsidRDefault="00000000" w:rsidRPr="00000000" w14:paraId="00000010">
            <w:pPr>
              <w:jc w:val="center"/>
              <w:rPr>
                <w:rFonts w:ascii="Arial" w:cs="Arial" w:eastAsia="Arial" w:hAnsi="Arial"/>
              </w:rPr>
            </w:pPr>
            <w:r w:rsidDel="00000000" w:rsidR="00000000" w:rsidRPr="00000000">
              <w:rPr>
                <w:rtl w:val="0"/>
              </w:rPr>
            </w:r>
          </w:p>
          <w:p w:rsidR="00000000" w:rsidDel="00000000" w:rsidP="00000000" w:rsidRDefault="00000000" w:rsidRPr="00000000" w14:paraId="00000011">
            <w:pPr>
              <w:jc w:val="center"/>
              <w:rPr>
                <w:rFonts w:ascii="Arial" w:cs="Arial" w:eastAsia="Arial" w:hAnsi="Arial"/>
              </w:rPr>
            </w:pPr>
            <w:r w:rsidDel="00000000" w:rsidR="00000000" w:rsidRPr="00000000">
              <w:rPr>
                <w:rFonts w:ascii="Arial" w:cs="Arial" w:eastAsia="Arial" w:hAnsi="Arial"/>
                <w:rtl w:val="0"/>
              </w:rPr>
              <w:t xml:space="preserve">Room:</w:t>
            </w:r>
          </w:p>
        </w:tc>
        <w:tc>
          <w:tcPr/>
          <w:p w:rsidR="00000000" w:rsidDel="00000000" w:rsidP="00000000" w:rsidRDefault="00000000" w:rsidRPr="00000000" w14:paraId="00000012">
            <w:pPr>
              <w:jc w:val="center"/>
              <w:rPr>
                <w:rFonts w:ascii="Arial" w:cs="Arial" w:eastAsia="Arial" w:hAnsi="Arial"/>
              </w:rPr>
            </w:pPr>
            <w:r w:rsidDel="00000000" w:rsidR="00000000" w:rsidRPr="00000000">
              <w:rPr>
                <w:rtl w:val="0"/>
              </w:rPr>
            </w:r>
          </w:p>
          <w:p w:rsidR="00000000" w:rsidDel="00000000" w:rsidP="00000000" w:rsidRDefault="00000000" w:rsidRPr="00000000" w14:paraId="00000013">
            <w:pPr>
              <w:jc w:val="center"/>
              <w:rPr>
                <w:rFonts w:ascii="Arial" w:cs="Arial" w:eastAsia="Arial" w:hAnsi="Arial"/>
              </w:rPr>
            </w:pPr>
            <w:r w:rsidDel="00000000" w:rsidR="00000000" w:rsidRPr="00000000">
              <w:rPr>
                <w:rFonts w:ascii="Arial" w:cs="Arial" w:eastAsia="Arial" w:hAnsi="Arial"/>
                <w:rtl w:val="0"/>
              </w:rPr>
              <w:t xml:space="preserve">141</w:t>
            </w:r>
          </w:p>
        </w:tc>
      </w:tr>
      <w:tr>
        <w:trPr>
          <w:trHeight w:val="780" w:hRule="atLeast"/>
        </w:trPr>
        <w:tc>
          <w:tcPr/>
          <w:p w:rsidR="00000000" w:rsidDel="00000000" w:rsidP="00000000" w:rsidRDefault="00000000" w:rsidRPr="00000000" w14:paraId="00000014">
            <w:pPr>
              <w:jc w:val="center"/>
              <w:rPr>
                <w:rFonts w:ascii="Arial" w:cs="Arial" w:eastAsia="Arial" w:hAnsi="Arial"/>
              </w:rPr>
            </w:pPr>
            <w:r w:rsidDel="00000000" w:rsidR="00000000" w:rsidRPr="00000000">
              <w:rPr>
                <w:rtl w:val="0"/>
              </w:rPr>
            </w:r>
          </w:p>
          <w:p w:rsidR="00000000" w:rsidDel="00000000" w:rsidP="00000000" w:rsidRDefault="00000000" w:rsidRPr="00000000" w14:paraId="00000015">
            <w:pPr>
              <w:jc w:val="center"/>
              <w:rPr>
                <w:rFonts w:ascii="Arial" w:cs="Arial" w:eastAsia="Arial" w:hAnsi="Arial"/>
              </w:rPr>
            </w:pPr>
            <w:r w:rsidDel="00000000" w:rsidR="00000000" w:rsidRPr="00000000">
              <w:rPr>
                <w:rFonts w:ascii="Arial" w:cs="Arial" w:eastAsia="Arial" w:hAnsi="Arial"/>
                <w:rtl w:val="0"/>
              </w:rPr>
              <w:t xml:space="preserve">Phone:</w:t>
            </w:r>
          </w:p>
        </w:tc>
        <w:tc>
          <w:tcPr/>
          <w:p w:rsidR="00000000" w:rsidDel="00000000" w:rsidP="00000000" w:rsidRDefault="00000000" w:rsidRPr="00000000" w14:paraId="00000016">
            <w:pPr>
              <w:jc w:val="center"/>
              <w:rPr>
                <w:rFonts w:ascii="Arial" w:cs="Arial" w:eastAsia="Arial" w:hAnsi="Arial"/>
              </w:rPr>
            </w:pPr>
            <w:r w:rsidDel="00000000" w:rsidR="00000000" w:rsidRPr="00000000">
              <w:rPr>
                <w:rtl w:val="0"/>
              </w:rPr>
            </w:r>
          </w:p>
          <w:p w:rsidR="00000000" w:rsidDel="00000000" w:rsidP="00000000" w:rsidRDefault="00000000" w:rsidRPr="00000000" w14:paraId="00000017">
            <w:pPr>
              <w:jc w:val="center"/>
              <w:rPr>
                <w:rFonts w:ascii="Arial" w:cs="Arial" w:eastAsia="Arial" w:hAnsi="Arial"/>
              </w:rPr>
            </w:pPr>
            <w:r w:rsidDel="00000000" w:rsidR="00000000" w:rsidRPr="00000000">
              <w:rPr>
                <w:rFonts w:ascii="Arial" w:cs="Arial" w:eastAsia="Arial" w:hAnsi="Arial"/>
                <w:rtl w:val="0"/>
              </w:rPr>
              <w:t xml:space="preserve">615-740-6000 ext 141</w:t>
            </w:r>
          </w:p>
        </w:tc>
        <w:tc>
          <w:tcPr/>
          <w:p w:rsidR="00000000" w:rsidDel="00000000" w:rsidP="00000000" w:rsidRDefault="00000000" w:rsidRPr="00000000" w14:paraId="00000018">
            <w:pPr>
              <w:jc w:val="center"/>
              <w:rPr>
                <w:rFonts w:ascii="Arial" w:cs="Arial" w:eastAsia="Arial" w:hAnsi="Arial"/>
              </w:rPr>
            </w:pPr>
            <w:r w:rsidDel="00000000" w:rsidR="00000000" w:rsidRPr="00000000">
              <w:rPr>
                <w:rtl w:val="0"/>
              </w:rPr>
            </w:r>
          </w:p>
          <w:p w:rsidR="00000000" w:rsidDel="00000000" w:rsidP="00000000" w:rsidRDefault="00000000" w:rsidRPr="00000000" w14:paraId="00000019">
            <w:pPr>
              <w:jc w:val="center"/>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1A">
            <w:pPr>
              <w:jc w:val="center"/>
              <w:rPr>
                <w:rFonts w:ascii="Arial" w:cs="Arial" w:eastAsia="Arial" w:hAnsi="Arial"/>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mbuck@dcstn.org</w:t>
            </w:r>
          </w:p>
        </w:tc>
      </w:tr>
    </w:tbl>
    <w:p w:rsidR="00000000" w:rsidDel="00000000" w:rsidP="00000000" w:rsidRDefault="00000000" w:rsidRPr="00000000" w14:paraId="0000001C">
      <w:pPr>
        <w:jc w:val="center"/>
        <w:rPr>
          <w:rFonts w:ascii="Arial" w:cs="Arial" w:eastAsia="Arial" w:hAnsi="Arial"/>
        </w:rPr>
      </w:pPr>
      <w:r w:rsidDel="00000000" w:rsidR="00000000" w:rsidRPr="00000000">
        <w:rPr>
          <w:rtl w:val="0"/>
        </w:rPr>
      </w:r>
    </w:p>
    <w:tbl>
      <w:tblPr>
        <w:tblStyle w:val="Table3"/>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5879"/>
        <w:gridCol w:w="3759"/>
        <w:tblGridChange w:id="0">
          <w:tblGrid>
            <w:gridCol w:w="1270"/>
            <w:gridCol w:w="5879"/>
            <w:gridCol w:w="3759"/>
          </w:tblGrid>
        </w:tblGridChange>
      </w:tblGrid>
      <w:tr>
        <w:trPr>
          <w:trHeight w:val="700" w:hRule="atLeast"/>
        </w:trPr>
        <w:tc>
          <w:tcPr/>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Textbook:</w:t>
            </w:r>
          </w:p>
          <w:p w:rsidR="00000000" w:rsidDel="00000000" w:rsidP="00000000" w:rsidRDefault="00000000" w:rsidRPr="00000000" w14:paraId="0000001F">
            <w:pPr>
              <w:rPr>
                <w:rFonts w:ascii="Arial" w:cs="Arial" w:eastAsia="Arial" w:hAnsi="Arial"/>
              </w:rPr>
            </w:pPr>
            <w:r w:rsidDel="00000000" w:rsidR="00000000" w:rsidRPr="00000000">
              <w:rPr>
                <w:rtl w:val="0"/>
              </w:rPr>
            </w:r>
          </w:p>
        </w:tc>
        <w:tc>
          <w:tcPr/>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Per Tennessee office of EMS the approved text is EMR a Work text second edition which can be bought or rented from amazon </w:t>
            </w:r>
            <w:hyperlink r:id="rId7">
              <w:r w:rsidDel="00000000" w:rsidR="00000000" w:rsidRPr="00000000">
                <w:rPr>
                  <w:rFonts w:ascii="Arial" w:cs="Arial" w:eastAsia="Arial" w:hAnsi="Arial"/>
                  <w:color w:val="0000ff"/>
                  <w:u w:val="single"/>
                  <w:rtl w:val="0"/>
                </w:rPr>
                <w:t xml:space="preserve">https://www.amazon.com/EMR-Complete-Daniel-Limmer-EMT-P/dp/0133517039</w:t>
              </w:r>
            </w:hyperlink>
            <w:r w:rsidDel="00000000" w:rsidR="00000000" w:rsidRPr="00000000">
              <w:rPr>
                <w:rFonts w:ascii="Arial" w:cs="Arial" w:eastAsia="Arial" w:hAnsi="Arial"/>
                <w:color w:val="1f497d"/>
                <w:rtl w:val="0"/>
              </w:rPr>
              <w:t xml:space="preserve"> </w:t>
            </w: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tc>
        <w:tc>
          <w:tcPr/>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b w:val="1"/>
              </w:rPr>
            </w:pPr>
            <w:r w:rsidDel="00000000" w:rsidR="00000000" w:rsidRPr="00000000">
              <w:rPr>
                <w:rFonts w:ascii="Arial" w:cs="Arial" w:eastAsia="Arial" w:hAnsi="Arial"/>
                <w:b w:val="1"/>
                <w:highlight w:val="yellow"/>
                <w:rtl w:val="0"/>
              </w:rPr>
              <w:t xml:space="preserve">Class Fee: $25.00</w:t>
            </w:r>
            <w:r w:rsidDel="00000000" w:rsidR="00000000" w:rsidRPr="00000000">
              <w:rPr>
                <w:rFonts w:ascii="Arial" w:cs="Arial" w:eastAsia="Arial" w:hAnsi="Arial"/>
                <w:b w:val="1"/>
                <w:rtl w:val="0"/>
              </w:rPr>
              <w:t xml:space="preserve"> by last week in August.</w:t>
            </w:r>
          </w:p>
        </w:tc>
      </w:tr>
    </w:tbl>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 </w:t>
      </w:r>
    </w:p>
    <w:tbl>
      <w:tblPr>
        <w:tblStyle w:val="Table4"/>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8"/>
        <w:tblGridChange w:id="0">
          <w:tblGrid>
            <w:gridCol w:w="10908"/>
          </w:tblGrid>
        </w:tblGridChange>
      </w:tblGrid>
      <w:tr>
        <w:trPr>
          <w:trHeight w:val="2340" w:hRule="atLeast"/>
        </w:trPr>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b w:val="1"/>
                <w:sz w:val="28"/>
                <w:szCs w:val="28"/>
                <w:u w:val="single"/>
                <w:rtl w:val="0"/>
              </w:rPr>
              <w:t xml:space="preserve">Required Materials: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Wrist watch with second hand or seconds displayed we will be taking vital signs throughout the year and you cannot do that without a watch.  </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Appropriate clinical attire to include 2 pairs of Blue or Black EMS pants Black boots and 2 Clinical Polos  Outerwear as appropriate will be discussed in class .  A 8GB or larger Jump drive, Access to internet as we will be using Google Classroom for all activities and Turning in work, Tests, and grades. </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*If possible, bring hand sanitizer, anti bacterial wipes (Clorox type) Kleenex, and Band-Aids.  These items are frequently needed and aren’t supplied.  Please bring items in within 2 weeks.</w:t>
            </w: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           </w:t>
            </w:r>
          </w:p>
        </w:tc>
      </w:tr>
      <w:tr>
        <w:trPr>
          <w:trHeight w:val="2080" w:hRule="atLeast"/>
        </w:trPr>
        <w:tc>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b w:val="1"/>
                <w:sz w:val="28"/>
                <w:szCs w:val="28"/>
                <w:u w:val="single"/>
                <w:rtl w:val="0"/>
              </w:rPr>
              <w:t xml:space="preserve">Class Rules</w:t>
            </w:r>
            <w:r w:rsidDel="00000000" w:rsidR="00000000" w:rsidRPr="00000000">
              <w:rPr>
                <w:rFonts w:ascii="Arial" w:cs="Arial" w:eastAsia="Arial" w:hAnsi="Arial"/>
                <w:rtl w:val="0"/>
              </w:rPr>
              <w:t xml:space="preserve">:</w:t>
            </w:r>
          </w:p>
          <w:p w:rsidR="00000000" w:rsidDel="00000000" w:rsidP="00000000" w:rsidRDefault="00000000" w:rsidRPr="00000000" w14:paraId="0000002C">
            <w:pPr>
              <w:numPr>
                <w:ilvl w:val="0"/>
                <w:numId w:val="1"/>
              </w:numPr>
              <w:ind w:left="720" w:hanging="360"/>
              <w:rPr/>
            </w:pPr>
            <w:r w:rsidDel="00000000" w:rsidR="00000000" w:rsidRPr="00000000">
              <w:rPr>
                <w:rFonts w:ascii="Arial" w:cs="Arial" w:eastAsia="Arial" w:hAnsi="Arial"/>
                <w:sz w:val="28"/>
                <w:szCs w:val="28"/>
                <w:rtl w:val="0"/>
              </w:rPr>
              <w:t xml:space="preserve">Follow all school rules as explained in the student handbook.</w:t>
            </w:r>
            <w:r w:rsidDel="00000000" w:rsidR="00000000" w:rsidRPr="00000000">
              <w:rPr>
                <w:rtl w:val="0"/>
              </w:rPr>
            </w:r>
          </w:p>
          <w:p w:rsidR="00000000" w:rsidDel="00000000" w:rsidP="00000000" w:rsidRDefault="00000000" w:rsidRPr="00000000" w14:paraId="0000002D">
            <w:pPr>
              <w:numPr>
                <w:ilvl w:val="0"/>
                <w:numId w:val="1"/>
              </w:numPr>
              <w:ind w:left="720" w:hanging="360"/>
              <w:rPr>
                <w:b w:val="1"/>
                <w:i w:val="1"/>
              </w:rPr>
            </w:pPr>
            <w:r w:rsidDel="00000000" w:rsidR="00000000" w:rsidRPr="00000000">
              <w:rPr>
                <w:rFonts w:ascii="Arial" w:cs="Arial" w:eastAsia="Arial" w:hAnsi="Arial"/>
                <w:rtl w:val="0"/>
              </w:rPr>
              <w:t xml:space="preserve">Be on time </w:t>
            </w:r>
            <w:r w:rsidDel="00000000" w:rsidR="00000000" w:rsidRPr="00000000">
              <w:rPr>
                <w:rFonts w:ascii="Arial" w:cs="Arial" w:eastAsia="Arial" w:hAnsi="Arial"/>
                <w:b w:val="1"/>
                <w:i w:val="1"/>
                <w:rtl w:val="0"/>
              </w:rPr>
              <w:t xml:space="preserve">(in your seat when the bell rings) If not, your Tardy, and Stay in your seat until the teacher dismisses you.</w:t>
            </w:r>
          </w:p>
          <w:p w:rsidR="00000000" w:rsidDel="00000000" w:rsidP="00000000" w:rsidRDefault="00000000" w:rsidRPr="00000000" w14:paraId="0000002E">
            <w:pPr>
              <w:numPr>
                <w:ilvl w:val="0"/>
                <w:numId w:val="1"/>
              </w:numPr>
              <w:ind w:left="720" w:hanging="360"/>
              <w:rPr/>
            </w:pPr>
            <w:r w:rsidDel="00000000" w:rsidR="00000000" w:rsidRPr="00000000">
              <w:rPr>
                <w:rFonts w:ascii="Arial" w:cs="Arial" w:eastAsia="Arial" w:hAnsi="Arial"/>
                <w:b w:val="1"/>
                <w:sz w:val="28"/>
                <w:szCs w:val="28"/>
                <w:rtl w:val="0"/>
              </w:rPr>
              <w:t xml:space="preserve">Respect: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Yourself, Fellow Students, and all Faculty &amp; Staff in and by your words and </w:t>
            </w:r>
          </w:p>
          <w:p w:rsidR="00000000" w:rsidDel="00000000" w:rsidP="00000000" w:rsidRDefault="00000000" w:rsidRPr="00000000" w14:paraId="0000002F">
            <w:pPr>
              <w:ind w:left="2160"/>
              <w:rPr>
                <w:rFonts w:ascii="Arial" w:cs="Arial" w:eastAsia="Arial" w:hAnsi="Arial"/>
              </w:rPr>
            </w:pPr>
            <w:r w:rsidDel="00000000" w:rsidR="00000000" w:rsidRPr="00000000">
              <w:rPr>
                <w:rFonts w:ascii="Arial" w:cs="Arial" w:eastAsia="Arial" w:hAnsi="Arial"/>
                <w:rtl w:val="0"/>
              </w:rPr>
              <w:t xml:space="preserve">actions.</w:t>
            </w:r>
          </w:p>
          <w:p w:rsidR="00000000" w:rsidDel="00000000" w:rsidP="00000000" w:rsidRDefault="00000000" w:rsidRPr="00000000" w14:paraId="00000030">
            <w:pPr>
              <w:numPr>
                <w:ilvl w:val="0"/>
                <w:numId w:val="1"/>
              </w:numPr>
              <w:ind w:left="720" w:hanging="360"/>
              <w:rPr/>
            </w:pPr>
            <w:r w:rsidDel="00000000" w:rsidR="00000000" w:rsidRPr="00000000">
              <w:rPr>
                <w:rFonts w:ascii="Arial" w:cs="Arial" w:eastAsia="Arial" w:hAnsi="Arial"/>
                <w:b w:val="1"/>
                <w:rtl w:val="0"/>
              </w:rPr>
              <w:t xml:space="preserve">NO FOOD</w:t>
            </w:r>
            <w:r w:rsidDel="00000000" w:rsidR="00000000" w:rsidRPr="00000000">
              <w:rPr>
                <w:rFonts w:ascii="Arial" w:cs="Arial" w:eastAsia="Arial" w:hAnsi="Arial"/>
                <w:rtl w:val="0"/>
              </w:rPr>
              <w:t xml:space="preserve"> in classroom, Only Drinks with a lid that can be sealed  to prevent spills</w:t>
            </w:r>
          </w:p>
          <w:p w:rsidR="00000000" w:rsidDel="00000000" w:rsidP="00000000" w:rsidRDefault="00000000" w:rsidRPr="00000000" w14:paraId="00000031">
            <w:pPr>
              <w:numPr>
                <w:ilvl w:val="0"/>
                <w:numId w:val="1"/>
              </w:numPr>
              <w:ind w:left="720" w:hanging="360"/>
              <w:rPr/>
            </w:pPr>
            <w:r w:rsidDel="00000000" w:rsidR="00000000" w:rsidRPr="00000000">
              <w:rPr>
                <w:rFonts w:ascii="Arial" w:cs="Arial" w:eastAsia="Arial" w:hAnsi="Arial"/>
                <w:rtl w:val="0"/>
              </w:rPr>
              <w:t xml:space="preserve">If you get it out put it back</w:t>
            </w:r>
          </w:p>
          <w:p w:rsidR="00000000" w:rsidDel="00000000" w:rsidP="00000000" w:rsidRDefault="00000000" w:rsidRPr="00000000" w14:paraId="00000032">
            <w:pPr>
              <w:numPr>
                <w:ilvl w:val="0"/>
                <w:numId w:val="1"/>
              </w:numPr>
              <w:ind w:left="720" w:hanging="360"/>
              <w:rPr>
                <w:b w:val="1"/>
              </w:rPr>
            </w:pPr>
            <w:r w:rsidDel="00000000" w:rsidR="00000000" w:rsidRPr="00000000">
              <w:rPr>
                <w:rFonts w:ascii="Arial" w:cs="Arial" w:eastAsia="Arial" w:hAnsi="Arial"/>
                <w:b w:val="1"/>
                <w:sz w:val="28"/>
                <w:szCs w:val="28"/>
                <w:rtl w:val="0"/>
              </w:rPr>
              <w:t xml:space="preserve">NO electronics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out or in sight unless part of a class activity.</w:t>
            </w:r>
            <w:r w:rsidDel="00000000" w:rsidR="00000000" w:rsidRPr="00000000">
              <w:rPr>
                <w:rtl w:val="0"/>
              </w:rPr>
            </w:r>
          </w:p>
        </w:tc>
      </w:tr>
    </w:tbl>
    <w:p w:rsidR="00000000" w:rsidDel="00000000" w:rsidP="00000000" w:rsidRDefault="00000000" w:rsidRPr="00000000" w14:paraId="00000033">
      <w:pPr>
        <w:rPr>
          <w:rFonts w:ascii="Arial" w:cs="Arial" w:eastAsia="Arial" w:hAnsi="Arial"/>
        </w:rPr>
      </w:pPr>
      <w:r w:rsidDel="00000000" w:rsidR="00000000" w:rsidRPr="00000000">
        <w:rPr>
          <w:rtl w:val="0"/>
        </w:rPr>
      </w:r>
    </w:p>
    <w:tbl>
      <w:tblPr>
        <w:tblStyle w:val="Table5"/>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8"/>
        <w:tblGridChange w:id="0">
          <w:tblGrid>
            <w:gridCol w:w="10908"/>
          </w:tblGrid>
        </w:tblGridChange>
      </w:tblGrid>
      <w:tr>
        <w:trPr>
          <w:trHeight w:val="2500" w:hRule="atLeast"/>
        </w:trPr>
        <w:tc>
          <w:tcPr/>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b w:val="1"/>
                <w:u w:val="single"/>
                <w:rtl w:val="0"/>
              </w:rPr>
              <w:t xml:space="preserve">Course </w:t>
            </w:r>
            <w:r w:rsidDel="00000000" w:rsidR="00000000" w:rsidRPr="00000000">
              <w:rPr>
                <w:rFonts w:ascii="Arial" w:cs="Arial" w:eastAsia="Arial" w:hAnsi="Arial"/>
                <w:rtl w:val="0"/>
              </w:rPr>
              <w:t xml:space="preserve">     Emergency Medical Service (EMS) is designed for students interested in a career in pre-hospital or emergency patient care.  Career options may include emergency room physician, emergency medical technician, paramedic, or emergency room nurse.</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This course </w:t>
            </w:r>
            <w:r w:rsidDel="00000000" w:rsidR="00000000" w:rsidRPr="00000000">
              <w:rPr>
                <w:rFonts w:ascii="Arial" w:cs="Arial" w:eastAsia="Arial" w:hAnsi="Arial"/>
                <w:b w:val="1"/>
                <w:u w:val="single"/>
                <w:rtl w:val="0"/>
              </w:rPr>
              <w:t xml:space="preserve">is taught with a TN state EMS recognized First Responder Instructor</w:t>
            </w:r>
            <w:r w:rsidDel="00000000" w:rsidR="00000000" w:rsidRPr="00000000">
              <w:rPr>
                <w:rFonts w:ascii="Arial" w:cs="Arial" w:eastAsia="Arial" w:hAnsi="Arial"/>
                <w:rtl w:val="0"/>
              </w:rPr>
              <w:t xml:space="preserve"> to students who will be 17 years of age at the end of the course to qualify for the National First Responder test. National Testing fees are the responsibility of the student and not the school system</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  See Mr. Buck for specifics sitting for the EXAM  </w:t>
            </w:r>
          </w:p>
          <w:p w:rsidR="00000000" w:rsidDel="00000000" w:rsidP="00000000" w:rsidRDefault="00000000" w:rsidRPr="00000000" w14:paraId="00000038">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Student enrolled are expected to have passed the national registry EMR Exam</w:t>
            </w:r>
          </w:p>
          <w:p w:rsidR="00000000" w:rsidDel="00000000" w:rsidP="00000000" w:rsidRDefault="00000000" w:rsidRPr="00000000" w14:paraId="000000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sz w:val="28"/>
                <w:szCs w:val="28"/>
              </w:rPr>
            </w:pPr>
            <w:r w:rsidDel="00000000" w:rsidR="00000000" w:rsidRPr="00000000">
              <w:rPr>
                <w:rFonts w:ascii="Arial" w:cs="Arial" w:eastAsia="Arial" w:hAnsi="Arial"/>
                <w:sz w:val="28"/>
                <w:szCs w:val="28"/>
                <w:rtl w:val="0"/>
              </w:rPr>
              <w:t xml:space="preserve">Students who passed the NREMT EMR exam and have a 3.0 average are qualified to receive a Diploma of distinction upon graduation</w:t>
            </w:r>
          </w:p>
          <w:p w:rsidR="00000000" w:rsidDel="00000000" w:rsidP="00000000" w:rsidRDefault="00000000" w:rsidRPr="00000000" w14:paraId="0000003B">
            <w:pPr>
              <w:rPr>
                <w:rFonts w:ascii="Arial" w:cs="Arial" w:eastAsia="Arial" w:hAnsi="Arial"/>
              </w:rPr>
            </w:pPr>
            <w:r w:rsidDel="00000000" w:rsidR="00000000" w:rsidRPr="00000000">
              <w:rPr>
                <w:rtl w:val="0"/>
              </w:rPr>
            </w:r>
          </w:p>
        </w:tc>
      </w:tr>
      <w:tr>
        <w:trPr>
          <w:trHeight w:val="1860" w:hRule="atLeast"/>
        </w:trPr>
        <w:tc>
          <w:tcPr/>
          <w:p w:rsidR="00000000" w:rsidDel="00000000" w:rsidP="00000000" w:rsidRDefault="00000000" w:rsidRPr="00000000" w14:paraId="0000003C">
            <w:pPr>
              <w:tabs>
                <w:tab w:val="left" w:pos="2115"/>
              </w:tabs>
              <w:rPr>
                <w:rFonts w:ascii="Arial" w:cs="Arial" w:eastAsia="Arial" w:hAnsi="Arial"/>
              </w:rPr>
            </w:pPr>
            <w:r w:rsidDel="00000000" w:rsidR="00000000" w:rsidRPr="00000000">
              <w:rPr>
                <w:rFonts w:ascii="Arial" w:cs="Arial" w:eastAsia="Arial" w:hAnsi="Arial"/>
                <w:b w:val="1"/>
                <w:sz w:val="52"/>
                <w:szCs w:val="52"/>
                <w:rtl w:val="0"/>
              </w:rPr>
              <w:t xml:space="preserve">Students enrolled in this course are eligible to join the HOSA Club.  The benefits are numerous!  </w:t>
            </w:r>
            <w:r w:rsidDel="00000000" w:rsidR="00000000" w:rsidRPr="00000000">
              <w:rPr>
                <w:rtl w:val="0"/>
              </w:rPr>
            </w:r>
          </w:p>
        </w:tc>
      </w:tr>
      <w:tr>
        <w:trPr>
          <w:trHeight w:val="2420" w:hRule="atLeast"/>
        </w:trPr>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Evaluations:</w:t>
            </w:r>
            <w:r w:rsidDel="00000000" w:rsidR="00000000" w:rsidRPr="00000000">
              <w:rPr>
                <w:rFonts w:ascii="Arial" w:cs="Arial" w:eastAsia="Arial" w:hAnsi="Arial"/>
                <w:rtl w:val="0"/>
              </w:rPr>
              <w:t xml:space="preserve"> </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Class work: 20%,                         </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Weekly Skills Practicum                                              Portfolio Tests  &amp;  Quizzes: 40%, </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Bi-Weekly Tests                                                          Projects and deliverables: 20%,  </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9 week /Semester and Final Exams                           Participation / Professionalism: 20%</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Must pass all practicum’s         </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Skill sheets are located at </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Compile and continually update an ONLINE portfolio of artifacts completed in this course. </w:t>
            </w:r>
            <w:r w:rsidDel="00000000" w:rsidR="00000000" w:rsidRPr="00000000">
              <w:rPr>
                <w:rtl w:val="0"/>
              </w:rPr>
            </w:r>
          </w:p>
        </w:tc>
      </w:tr>
    </w:tbl>
    <w:p w:rsidR="00000000" w:rsidDel="00000000" w:rsidP="00000000" w:rsidRDefault="00000000" w:rsidRPr="00000000" w14:paraId="00000047">
      <w:pPr>
        <w:spacing w:after="200" w:line="276" w:lineRule="auto"/>
        <w:rPr>
          <w:rFonts w:ascii="Arial Narrow" w:cs="Arial Narrow" w:eastAsia="Arial Narrow" w:hAnsi="Arial Narrow"/>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ind w:left="4212" w:hanging="431.9999999999999"/>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mazon.com/EMR-Complete-Daniel-Limmer-EMT-P/dp/013351703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